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rsidR="00A648E2" w:rsidRPr="006C5D01" w:rsidRDefault="00A648E2" w:rsidP="00A648E2">
      <w:pPr>
        <w:spacing w:line="244" w:lineRule="auto"/>
        <w:jc w:val="center"/>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bookmarkStart w:id="0" w:name="_heading=h.gjdgxs" w:colFirst="0" w:colLast="0"/>
      <w:bookmarkEnd w:id="0"/>
      <w:r w:rsidRPr="006C5D01">
        <w:rPr>
          <w:rFonts w:ascii="Cambria" w:eastAsia="Cambria" w:hAnsi="Cambria" w:cs="Cambria"/>
          <w:b/>
          <w:color w:val="000000"/>
          <w:sz w:val="24"/>
          <w:szCs w:val="24"/>
        </w:rPr>
        <w:t>1. OBJETO</w:t>
      </w:r>
    </w:p>
    <w:p w:rsidR="00A648E2" w:rsidRPr="006C5D01" w:rsidRDefault="00A648E2" w:rsidP="00A648E2">
      <w:pPr>
        <w:spacing w:line="360" w:lineRule="auto"/>
        <w:ind w:firstLine="720"/>
        <w:jc w:val="both"/>
        <w:rPr>
          <w:rFonts w:ascii="Cambria" w:eastAsia="Cambria" w:hAnsi="Cambria" w:cs="Cambria"/>
          <w:sz w:val="24"/>
          <w:szCs w:val="24"/>
        </w:rPr>
      </w:pPr>
      <w:r w:rsidRPr="006C5D01">
        <w:rPr>
          <w:rFonts w:ascii="Cambria" w:eastAsia="Cambria" w:hAnsi="Cambria" w:cs="Cambria"/>
          <w:sz w:val="24"/>
          <w:szCs w:val="24"/>
        </w:rPr>
        <w:t xml:space="preserve">O presente Termo de Referência tem por </w:t>
      </w:r>
      <w:r w:rsidR="003B78CE" w:rsidRPr="00235293">
        <w:rPr>
          <w:rFonts w:cstheme="minorHAnsi"/>
          <w:color w:val="000000" w:themeColor="text1"/>
        </w:rPr>
        <w:t xml:space="preserve">contratação de pessoa jurídica para o fornecimento </w:t>
      </w:r>
      <w:r w:rsidR="003B78CE">
        <w:rPr>
          <w:rFonts w:cstheme="minorHAnsi"/>
          <w:color w:val="000000" w:themeColor="text1"/>
        </w:rPr>
        <w:t xml:space="preserve">de energia elétrica para o SAAE de Alvorada do Sul e suas dependências da empresa Copel Distribuidora S.A, empresa exclusiva para distribuição de energia elétrica no município de Alvorada do Sul- </w:t>
      </w:r>
      <w:proofErr w:type="spellStart"/>
      <w:r w:rsidR="003B78CE">
        <w:rPr>
          <w:rFonts w:cstheme="minorHAnsi"/>
          <w:color w:val="000000" w:themeColor="text1"/>
        </w:rPr>
        <w:t>Parana</w:t>
      </w:r>
      <w:proofErr w:type="spellEnd"/>
    </w:p>
    <w:p w:rsidR="00A648E2" w:rsidRPr="006C5D01" w:rsidRDefault="00A648E2" w:rsidP="00A648E2">
      <w:pPr>
        <w:spacing w:line="360" w:lineRule="auto"/>
        <w:jc w:val="both"/>
        <w:rPr>
          <w:rFonts w:ascii="Cambria" w:eastAsia="Cambria" w:hAnsi="Cambria" w:cs="Cambria"/>
          <w:sz w:val="24"/>
          <w:szCs w:val="24"/>
        </w:rPr>
      </w:pPr>
      <w:bookmarkStart w:id="1" w:name="_heading=h.30j0zll" w:colFirst="0" w:colLast="0"/>
      <w:bookmarkEnd w:id="1"/>
    </w:p>
    <w:p w:rsidR="00A648E2" w:rsidRPr="006C5D01" w:rsidRDefault="00A648E2" w:rsidP="00A648E2">
      <w:pPr>
        <w:spacing w:line="360" w:lineRule="auto"/>
        <w:jc w:val="both"/>
        <w:rPr>
          <w:rFonts w:ascii="Cambria" w:eastAsia="Cambria" w:hAnsi="Cambria" w:cs="Cambria"/>
          <w:color w:val="000000"/>
          <w:sz w:val="24"/>
          <w:szCs w:val="24"/>
        </w:rPr>
      </w:pPr>
      <w:bookmarkStart w:id="2" w:name="_heading=h.1fob9te" w:colFirst="0" w:colLast="0"/>
      <w:bookmarkEnd w:id="2"/>
      <w:r w:rsidRPr="006C5D01">
        <w:rPr>
          <w:rFonts w:ascii="Cambria" w:eastAsia="Cambria" w:hAnsi="Cambria" w:cs="Cambria"/>
          <w:b/>
          <w:color w:val="000000"/>
          <w:sz w:val="24"/>
          <w:szCs w:val="24"/>
        </w:rPr>
        <w:t>2. JUSTIFICATIVA</w:t>
      </w:r>
    </w:p>
    <w:p w:rsidR="003B78CE" w:rsidRPr="00235293" w:rsidRDefault="003B78CE" w:rsidP="003B78CE">
      <w:pPr>
        <w:autoSpaceDE w:val="0"/>
        <w:autoSpaceDN w:val="0"/>
        <w:adjustRightInd w:val="0"/>
        <w:rPr>
          <w:szCs w:val="28"/>
        </w:rPr>
      </w:pPr>
      <w:r>
        <w:rPr>
          <w:szCs w:val="28"/>
        </w:rPr>
        <w:t xml:space="preserve">A contratação se faz necessário o serviço de energia elétrica é de extrema importância para o funcionamento do </w:t>
      </w:r>
      <w:proofErr w:type="spellStart"/>
      <w:r>
        <w:rPr>
          <w:szCs w:val="28"/>
        </w:rPr>
        <w:t>saae</w:t>
      </w:r>
      <w:proofErr w:type="spellEnd"/>
      <w:r>
        <w:rPr>
          <w:szCs w:val="28"/>
        </w:rPr>
        <w:t xml:space="preserve"> para as suas atividades, desde a captação de agua nos poços, por onde passa pelo tratamento que requer a energia elétrica, a sua distribuição para a população onde o SAAE administra. Sendo que a empresa Copel Distribuidora S.A., a fornecedora exclusiva deste serviço no município de Alvorada do Sul – </w:t>
      </w:r>
      <w:proofErr w:type="spellStart"/>
      <w:r>
        <w:rPr>
          <w:szCs w:val="28"/>
        </w:rPr>
        <w:t>Parana</w:t>
      </w:r>
      <w:proofErr w:type="spellEnd"/>
      <w:r>
        <w:rPr>
          <w:szCs w:val="28"/>
        </w:rPr>
        <w:t xml:space="preserve">, </w:t>
      </w:r>
      <w:r w:rsidRPr="00D57E2F">
        <w:rPr>
          <w:color w:val="3B3B3A"/>
          <w:szCs w:val="28"/>
          <w:shd w:val="clear" w:color="auto" w:fill="FFFFFF"/>
        </w:rPr>
        <w:t>sendo a contração direta fundamentada na inviabilidade de competição contemplada pelo art. 74, caput da lei federal 14.133/21</w:t>
      </w:r>
      <w:r>
        <w:rPr>
          <w:rFonts w:ascii="Helvetica" w:hAnsi="Helvetica"/>
          <w:color w:val="3B3B3A"/>
          <w:sz w:val="20"/>
          <w:shd w:val="clear" w:color="auto" w:fill="FFFFFF"/>
        </w:rPr>
        <w:t>.</w:t>
      </w:r>
    </w:p>
    <w:p w:rsidR="003B78CE" w:rsidRPr="00235293" w:rsidRDefault="003B78CE" w:rsidP="003B78CE">
      <w:pPr>
        <w:autoSpaceDE w:val="0"/>
        <w:autoSpaceDN w:val="0"/>
        <w:adjustRightInd w:val="0"/>
        <w:rPr>
          <w:szCs w:val="28"/>
        </w:rPr>
      </w:pPr>
      <w:r w:rsidRPr="00235293">
        <w:rPr>
          <w:szCs w:val="28"/>
        </w:rPr>
        <w:t>Os itens foram relacionados baseados em quantias estimadas necessárias e suficientes para a</w:t>
      </w:r>
    </w:p>
    <w:p w:rsidR="003B78CE" w:rsidRPr="00D57E2F" w:rsidRDefault="003B78CE" w:rsidP="003B78CE">
      <w:pPr>
        <w:autoSpaceDE w:val="0"/>
        <w:autoSpaceDN w:val="0"/>
        <w:adjustRightInd w:val="0"/>
        <w:rPr>
          <w:szCs w:val="28"/>
        </w:rPr>
      </w:pPr>
      <w:proofErr w:type="gramStart"/>
      <w:r w:rsidRPr="00235293">
        <w:rPr>
          <w:szCs w:val="28"/>
        </w:rPr>
        <w:t>demanda</w:t>
      </w:r>
      <w:proofErr w:type="gramEnd"/>
      <w:r w:rsidRPr="00235293">
        <w:rPr>
          <w:szCs w:val="28"/>
        </w:rPr>
        <w:t xml:space="preserve"> do período em questão. Às quaisquer eventuais exceções caberão aditivos devidamente</w:t>
      </w:r>
      <w:r>
        <w:rPr>
          <w:szCs w:val="28"/>
        </w:rPr>
        <w:t xml:space="preserve"> </w:t>
      </w:r>
      <w:r w:rsidRPr="00235293">
        <w:rPr>
          <w:szCs w:val="28"/>
        </w:rPr>
        <w:t xml:space="preserve">requisitados em tempo hábil de aquisição, ficando a requerente, responsável pela manutenção </w:t>
      </w:r>
      <w:r w:rsidRPr="00D57E2F">
        <w:rPr>
          <w:szCs w:val="28"/>
        </w:rPr>
        <w:t>dos saldos contratuais.</w:t>
      </w:r>
    </w:p>
    <w:p w:rsidR="00A648E2" w:rsidRPr="006C5D01" w:rsidRDefault="00A648E2" w:rsidP="00A648E2">
      <w:pPr>
        <w:spacing w:line="360" w:lineRule="auto"/>
        <w:ind w:firstLine="720"/>
        <w:rPr>
          <w:rFonts w:ascii="Cambria" w:eastAsia="Cambria" w:hAnsi="Cambria" w:cs="Cambria"/>
          <w:color w:val="000000"/>
          <w:sz w:val="24"/>
          <w:szCs w:val="24"/>
        </w:rPr>
      </w:pPr>
    </w:p>
    <w:p w:rsidR="00A648E2" w:rsidRPr="006C5D01" w:rsidRDefault="00A648E2" w:rsidP="00A648E2">
      <w:pPr>
        <w:rPr>
          <w:rFonts w:ascii="Cambria" w:eastAsia="Cambria" w:hAnsi="Cambria" w:cs="Cambria"/>
          <w:color w:val="000000"/>
          <w:sz w:val="24"/>
          <w:szCs w:val="24"/>
        </w:rPr>
      </w:pPr>
    </w:p>
    <w:p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Agua e Esgoto SAAE </w:t>
      </w:r>
      <w:r w:rsidRPr="006C5D01">
        <w:rPr>
          <w:rFonts w:ascii="Cambria" w:eastAsia="Cambria" w:hAnsi="Cambria" w:cs="Cambria"/>
          <w:color w:val="000000"/>
          <w:sz w:val="24"/>
          <w:szCs w:val="24"/>
        </w:rPr>
        <w:t>de Alvorada do Sul – PR.</w:t>
      </w: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750"/>
        <w:gridCol w:w="8520"/>
      </w:tblGrid>
      <w:tr w:rsidR="00A648E2" w:rsidRPr="006C5D01" w:rsidTr="00F95A91">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DESCRIÇÃO/</w:t>
            </w:r>
          </w:p>
          <w:p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A648E2" w:rsidRPr="006C5D01" w:rsidTr="00F95A91">
        <w:trPr>
          <w:trHeight w:val="630"/>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F95A91">
            <w:pPr>
              <w:spacing w:before="60" w:after="60" w:line="288" w:lineRule="auto"/>
              <w:jc w:val="center"/>
              <w:rPr>
                <w:rFonts w:ascii="Cambria" w:eastAsia="Cambria" w:hAnsi="Cambria" w:cs="Cambria"/>
              </w:rPr>
            </w:pPr>
            <w:r w:rsidRPr="006C5D01">
              <w:rPr>
                <w:rFonts w:ascii="Cambria" w:eastAsia="Cambria" w:hAnsi="Cambria" w:cs="Cambria"/>
              </w:rPr>
              <w:lastRenderedPageBreak/>
              <w:t>1</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BF33DF" w:rsidP="00F95A91">
            <w:pPr>
              <w:spacing w:before="60" w:after="60" w:line="288" w:lineRule="auto"/>
              <w:jc w:val="both"/>
              <w:rPr>
                <w:rFonts w:ascii="Cambria" w:eastAsia="Cambria" w:hAnsi="Cambria" w:cs="Cambria"/>
              </w:rPr>
            </w:pPr>
            <w:r>
              <w:rPr>
                <w:rFonts w:ascii="Cambria" w:eastAsia="Cambria" w:hAnsi="Cambria" w:cs="Cambria"/>
              </w:rPr>
              <w:t>TARIFA DE ENERGIA ELETRICA</w:t>
            </w:r>
          </w:p>
        </w:tc>
      </w:tr>
    </w:tbl>
    <w:p w:rsidR="00A648E2" w:rsidRPr="006C5D01" w:rsidRDefault="00A648E2" w:rsidP="00A648E2">
      <w:pPr>
        <w:rPr>
          <w:rFonts w:ascii="Cambria" w:eastAsia="Cambria" w:hAnsi="Cambria" w:cs="Cambria"/>
          <w:color w:val="000000"/>
          <w:sz w:val="24"/>
          <w:szCs w:val="24"/>
        </w:rPr>
      </w:pPr>
    </w:p>
    <w:p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rsidR="00A648E2" w:rsidRPr="006C5D01" w:rsidRDefault="00A648E2" w:rsidP="00A648E2">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aquisição </w:t>
      </w:r>
      <w:r w:rsidR="00BF33DF">
        <w:rPr>
          <w:rFonts w:ascii="Cambria" w:eastAsia="Cambria" w:hAnsi="Cambria" w:cs="Cambria"/>
          <w:color w:val="000000"/>
          <w:sz w:val="24"/>
          <w:szCs w:val="24"/>
        </w:rPr>
        <w:t>do serviço</w:t>
      </w:r>
      <w:r w:rsidRPr="006C5D01">
        <w:rPr>
          <w:rFonts w:ascii="Cambria" w:eastAsia="Cambria" w:hAnsi="Cambria" w:cs="Cambria"/>
          <w:color w:val="000000"/>
          <w:sz w:val="24"/>
          <w:szCs w:val="24"/>
        </w:rPr>
        <w:t xml:space="preserve">, será realizada de acordo com a necessidade do </w:t>
      </w:r>
      <w:r>
        <w:rPr>
          <w:rFonts w:ascii="Cambria" w:eastAsia="Cambria" w:hAnsi="Cambria" w:cs="Cambria"/>
          <w:color w:val="000000"/>
          <w:sz w:val="24"/>
          <w:szCs w:val="24"/>
        </w:rPr>
        <w:t>SAAE</w:t>
      </w:r>
      <w:r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O serviço</w:t>
      </w:r>
      <w:r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SAAE e todas suas dependências </w:t>
      </w:r>
      <w:proofErr w:type="gramStart"/>
      <w:r w:rsidR="00BF33DF">
        <w:rPr>
          <w:rFonts w:ascii="Cambria" w:eastAsia="Cambria" w:hAnsi="Cambria" w:cs="Cambria"/>
          <w:color w:val="000000"/>
          <w:sz w:val="24"/>
          <w:szCs w:val="24"/>
        </w:rPr>
        <w:t>( que</w:t>
      </w:r>
      <w:proofErr w:type="gramEnd"/>
      <w:r w:rsidR="00BF33DF">
        <w:rPr>
          <w:rFonts w:ascii="Cambria" w:eastAsia="Cambria" w:hAnsi="Cambria" w:cs="Cambria"/>
          <w:color w:val="000000"/>
          <w:sz w:val="24"/>
          <w:szCs w:val="24"/>
        </w:rPr>
        <w:t xml:space="preserve"> são poços artesianos, estação de tratamento e de distribuição) delimitada no município de </w:t>
      </w:r>
      <w:r w:rsidRPr="006C5D01">
        <w:rPr>
          <w:rFonts w:ascii="Cambria" w:eastAsia="Cambria" w:hAnsi="Cambria" w:cs="Cambria"/>
          <w:color w:val="000000"/>
          <w:sz w:val="24"/>
          <w:szCs w:val="24"/>
        </w:rPr>
        <w:t xml:space="preserve">Alvorada do Sul – PR, </w:t>
      </w:r>
      <w:r w:rsidR="00BF33DF">
        <w:rPr>
          <w:rFonts w:ascii="Cambria" w:eastAsia="Cambria" w:hAnsi="Cambria" w:cs="Cambria"/>
          <w:color w:val="000000"/>
          <w:sz w:val="24"/>
          <w:szCs w:val="24"/>
        </w:rPr>
        <w:t>no prazo de 1 dia</w:t>
      </w:r>
      <w:r w:rsidRPr="006C5D01">
        <w:rPr>
          <w:rFonts w:ascii="Cambria" w:eastAsia="Cambria" w:hAnsi="Cambria" w:cs="Cambria"/>
          <w:color w:val="000000"/>
          <w:sz w:val="24"/>
          <w:szCs w:val="24"/>
        </w:rPr>
        <w:t>.</w:t>
      </w:r>
    </w:p>
    <w:p w:rsidR="00A648E2" w:rsidRPr="006C5D01" w:rsidRDefault="00BF33DF"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O serviço tem que ser de modo continuo pois a todo momento o uso de energia elétrica é essencial para o todo funcionamento.</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5</w:t>
      </w:r>
      <w:r w:rsidRPr="006C5D01">
        <w:rPr>
          <w:rFonts w:ascii="Cambria" w:eastAsia="Cambria" w:hAnsi="Cambria" w:cs="Cambria"/>
          <w:b/>
          <w:color w:val="000000"/>
          <w:sz w:val="24"/>
          <w:szCs w:val="24"/>
        </w:rPr>
        <w:t>. GARANTIA DO OBJETO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004027">
        <w:rPr>
          <w:rFonts w:ascii="Cambria" w:eastAsia="Cambria" w:hAnsi="Cambria" w:cs="Cambria"/>
          <w:color w:val="000000"/>
          <w:sz w:val="24"/>
          <w:szCs w:val="24"/>
        </w:rPr>
        <w:t>serviço</w:t>
      </w:r>
      <w:r w:rsidRPr="006C5D01">
        <w:rPr>
          <w:rFonts w:ascii="Cambria" w:eastAsia="Cambria" w:hAnsi="Cambria" w:cs="Cambria"/>
          <w:color w:val="000000"/>
          <w:sz w:val="24"/>
          <w:szCs w:val="24"/>
        </w:rPr>
        <w:t xml:space="preserve">s devem atender às especificações do descritivo contidos no termo de referência, os </w:t>
      </w:r>
      <w:r w:rsidR="00004027">
        <w:rPr>
          <w:rFonts w:ascii="Cambria" w:eastAsia="Cambria" w:hAnsi="Cambria" w:cs="Cambria"/>
          <w:color w:val="000000"/>
          <w:sz w:val="24"/>
          <w:szCs w:val="24"/>
        </w:rPr>
        <w:t>serviços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lastRenderedPageBreak/>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w:t>
      </w:r>
      <w:proofErr w:type="gramStart"/>
      <w:r w:rsidRPr="006C5D01">
        <w:rPr>
          <w:rFonts w:ascii="Cambria" w:eastAsia="Cambria" w:hAnsi="Cambria" w:cs="Cambria"/>
          <w:color w:val="000000"/>
          <w:sz w:val="24"/>
          <w:szCs w:val="24"/>
        </w:rPr>
        <w:t>responsabilidade ético profissional</w:t>
      </w:r>
      <w:proofErr w:type="gramEnd"/>
      <w:r w:rsidRPr="006C5D01">
        <w:rPr>
          <w:rFonts w:ascii="Cambria" w:eastAsia="Cambria" w:hAnsi="Cambria" w:cs="Cambria"/>
          <w:color w:val="000000"/>
          <w:sz w:val="24"/>
          <w:szCs w:val="24"/>
        </w:rPr>
        <w:t xml:space="preserve"> pela perfeita execução do contrato.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rsidR="00A648E2" w:rsidRPr="006C5D01" w:rsidRDefault="00A648E2" w:rsidP="00A648E2">
      <w:pPr>
        <w:rPr>
          <w:rFonts w:ascii="Cambria" w:eastAsia="Cambria" w:hAnsi="Cambria" w:cs="Cambria"/>
          <w:b/>
          <w:sz w:val="24"/>
          <w:szCs w:val="24"/>
        </w:rPr>
      </w:pPr>
    </w:p>
    <w:p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Não haverá a necessidade de amostras das mercadorias sendo elas compatível com o descritivo da licitação sendo que, se houver divergência, será comunicado a empresa</w:t>
      </w:r>
      <w:r w:rsidRPr="006C5D01">
        <w:rPr>
          <w:rFonts w:ascii="Cambria" w:eastAsia="Cambria" w:hAnsi="Cambria" w:cs="Cambria"/>
          <w:sz w:val="24"/>
          <w:szCs w:val="24"/>
        </w:rPr>
        <w:t>.</w:t>
      </w:r>
    </w:p>
    <w:p w:rsidR="00A648E2" w:rsidRPr="006C5D01" w:rsidRDefault="00A648E2" w:rsidP="00A648E2">
      <w:pPr>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Certificado de Regularidade do FGTS</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fornecimento do serviço</w:t>
      </w:r>
      <w:r w:rsidRPr="006C5D01">
        <w:rPr>
          <w:rFonts w:ascii="Cambria" w:eastAsia="Cambria" w:hAnsi="Cambria" w:cs="Cambria"/>
          <w:color w:val="000000"/>
          <w:sz w:val="24"/>
          <w:szCs w:val="24"/>
        </w:rPr>
        <w:t>. É imprescindível a presença de nota fiscal</w:t>
      </w:r>
      <w:r w:rsidRPr="006C5D01">
        <w:rPr>
          <w:rFonts w:ascii="Cambria" w:eastAsia="Cambria" w:hAnsi="Cambria" w:cs="Cambria"/>
          <w:sz w:val="24"/>
          <w:szCs w:val="24"/>
        </w:rPr>
        <w:t xml:space="preserve"> que deverá ser emitida em nome </w:t>
      </w:r>
      <w:r w:rsidRPr="006C5D01">
        <w:rPr>
          <w:rFonts w:ascii="Cambria" w:eastAsia="Cambria" w:hAnsi="Cambria" w:cs="Cambria"/>
          <w:color w:val="000000"/>
          <w:sz w:val="24"/>
          <w:szCs w:val="24"/>
        </w:rPr>
        <w:t>da</w:t>
      </w:r>
      <w:r w:rsidRPr="006C5D01">
        <w:rPr>
          <w:rFonts w:ascii="Cambria" w:eastAsia="Cambria" w:hAnsi="Cambria" w:cs="Cambria"/>
          <w:sz w:val="24"/>
          <w:szCs w:val="24"/>
        </w:rPr>
        <w:t xml:space="preserve"> </w:t>
      </w:r>
      <w:r w:rsidRPr="006C5D01">
        <w:rPr>
          <w:rFonts w:ascii="Cambria" w:eastAsia="Cambria" w:hAnsi="Cambria" w:cs="Cambria"/>
          <w:b/>
          <w:sz w:val="24"/>
          <w:szCs w:val="24"/>
        </w:rPr>
        <w:t>Pessoa Jurídica Requisitante</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rsidR="00A648E2" w:rsidRPr="006C5D01" w:rsidRDefault="00004027"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Por ser tratar de uma inexigibilidade e sendo a contratada a única e exclusiva fornecedora do serviço na cidade de Alvorada do Sul </w:t>
      </w:r>
      <w:proofErr w:type="spellStart"/>
      <w:r>
        <w:rPr>
          <w:rFonts w:ascii="Cambria" w:eastAsia="Cambria" w:hAnsi="Cambria" w:cs="Cambria"/>
          <w:color w:val="000000"/>
          <w:sz w:val="24"/>
          <w:szCs w:val="24"/>
        </w:rPr>
        <w:t>Parana</w:t>
      </w:r>
      <w:proofErr w:type="spellEnd"/>
      <w:r>
        <w:rPr>
          <w:rFonts w:ascii="Cambria" w:eastAsia="Cambria" w:hAnsi="Cambria" w:cs="Cambria"/>
          <w:color w:val="000000"/>
          <w:sz w:val="24"/>
          <w:szCs w:val="24"/>
        </w:rPr>
        <w:t xml:space="preserve">, não haverá disputa por preço.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Comunicar à Contratante, no prazo máximo de 24 (vinte e quatro) horas que antecede a data de atendimento à solicitação, os motivos que impossibilitem o cumprimento do prazo previsto, com a devida comprovação.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 objeto em tela rigorosamente no prazo pactuado, mediante requisição da ordem de início, cumprindo com todas as demais obrigações impostas pelo presente Termo e pela legislação aplicável.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Atender às medidas técnicas e administrativas determinadas pela fiscalização do município.</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gramStart"/>
      <w:r w:rsidRPr="006C5D01">
        <w:rPr>
          <w:rFonts w:ascii="Cambria" w:eastAsia="Cambria" w:hAnsi="Cambria" w:cs="Cambria"/>
          <w:color w:val="000000"/>
          <w:sz w:val="24"/>
          <w:szCs w:val="24"/>
        </w:rPr>
        <w:t xml:space="preserve"> Realizar</w:t>
      </w:r>
      <w:proofErr w:type="gramEnd"/>
      <w:r w:rsidRPr="006C5D01">
        <w:rPr>
          <w:rFonts w:ascii="Cambria" w:eastAsia="Cambria" w:hAnsi="Cambria" w:cs="Cambria"/>
          <w:color w:val="000000"/>
          <w:sz w:val="24"/>
          <w:szCs w:val="24"/>
        </w:rPr>
        <w:t xml:space="preserve"> a fiscalização do fornecimento a ser prestado;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para a empresa ganhadora do certame sobre o veículo a ser segurado e demais informações necessárias para a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Pr>
          <w:rFonts w:ascii="Cambria" w:eastAsia="Cambria" w:hAnsi="Cambria" w:cs="Cambria"/>
          <w:sz w:val="24"/>
          <w:szCs w:val="24"/>
        </w:rPr>
        <w:t xml:space="preserve">27 </w:t>
      </w:r>
      <w:r w:rsidRPr="006C5D01">
        <w:rPr>
          <w:rFonts w:ascii="Cambria" w:eastAsia="Cambria" w:hAnsi="Cambria" w:cs="Cambria"/>
          <w:sz w:val="24"/>
          <w:szCs w:val="24"/>
        </w:rPr>
        <w:t>de</w:t>
      </w:r>
      <w:r>
        <w:rPr>
          <w:rFonts w:ascii="Cambria" w:eastAsia="Cambria" w:hAnsi="Cambria" w:cs="Cambria"/>
          <w:sz w:val="24"/>
          <w:szCs w:val="24"/>
        </w:rPr>
        <w:t xml:space="preserve"> fevereiro</w:t>
      </w:r>
      <w:r w:rsidRPr="006C5D01">
        <w:rPr>
          <w:rFonts w:ascii="Cambria" w:eastAsia="Cambria" w:hAnsi="Cambria" w:cs="Cambria"/>
          <w:sz w:val="24"/>
          <w:szCs w:val="24"/>
        </w:rPr>
        <w:t xml:space="preserve"> </w:t>
      </w:r>
      <w:r w:rsidRPr="006C5D01">
        <w:rPr>
          <w:rFonts w:ascii="Cambria" w:eastAsia="Cambria" w:hAnsi="Cambria" w:cs="Cambria"/>
          <w:color w:val="000000"/>
          <w:sz w:val="24"/>
          <w:szCs w:val="24"/>
        </w:rPr>
        <w:t>de 202</w:t>
      </w:r>
      <w:r w:rsidRPr="006C5D01">
        <w:rPr>
          <w:rFonts w:ascii="Cambria" w:eastAsia="Cambria" w:hAnsi="Cambria" w:cs="Cambria"/>
          <w:sz w:val="24"/>
          <w:szCs w:val="24"/>
        </w:rPr>
        <w:t>4.</w:t>
      </w:r>
    </w:p>
    <w:p w:rsidR="00A648E2" w:rsidRPr="006C5D01" w:rsidRDefault="00A648E2" w:rsidP="00A648E2">
      <w:pPr>
        <w:spacing w:line="360" w:lineRule="auto"/>
        <w:jc w:val="right"/>
        <w:rPr>
          <w:rFonts w:ascii="Cambria" w:eastAsia="Cambria" w:hAnsi="Cambria" w:cs="Cambria"/>
          <w:sz w:val="24"/>
          <w:szCs w:val="24"/>
        </w:rPr>
      </w:pPr>
    </w:p>
    <w:p w:rsidR="00A648E2" w:rsidRDefault="00A648E2" w:rsidP="00A648E2">
      <w:pPr>
        <w:spacing w:line="360" w:lineRule="auto"/>
      </w:pPr>
      <w:r>
        <w:rPr>
          <w:noProof/>
        </w:rPr>
        <w:lastRenderedPageBreak/>
        <mc:AlternateContent>
          <mc:Choice Requires="wpg">
            <w:drawing>
              <wp:inline distT="0" distB="0" distL="0" distR="0" wp14:anchorId="60CD5B22" wp14:editId="412E1306">
                <wp:extent cx="2889250" cy="840324"/>
                <wp:effectExtent l="0" t="0" r="6350" b="0"/>
                <wp:docPr id="19" name="Agrupar 19"/>
                <wp:cNvGraphicFramePr/>
                <a:graphic xmlns:a="http://schemas.openxmlformats.org/drawingml/2006/main">
                  <a:graphicData uri="http://schemas.microsoft.com/office/word/2010/wordprocessingGroup">
                    <wpg:wgp>
                      <wpg:cNvGrpSpPr/>
                      <wpg:grpSpPr>
                        <a:xfrm>
                          <a:off x="0" y="0"/>
                          <a:ext cx="2889250" cy="840324"/>
                          <a:chOff x="3892825" y="3366000"/>
                          <a:chExt cx="2893175" cy="828000"/>
                        </a:xfrm>
                      </wpg:grpSpPr>
                      <wps:wsp>
                        <wps:cNvPr id="20" name="Retângulo 20"/>
                        <wps:cNvSpPr/>
                        <wps:spPr>
                          <a:xfrm>
                            <a:off x="3892825" y="3366000"/>
                            <a:ext cx="2893175" cy="8280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22" name="Conector de Seta Reta 22"/>
                        <wps:cNvCnPr/>
                        <wps:spPr>
                          <a:xfrm>
                            <a:off x="3892825" y="3468525"/>
                            <a:ext cx="2874600" cy="0"/>
                          </a:xfrm>
                          <a:prstGeom prst="straightConnector1">
                            <a:avLst/>
                          </a:prstGeom>
                          <a:noFill/>
                          <a:ln w="9525" cap="flat" cmpd="sng">
                            <a:solidFill>
                              <a:srgbClr val="000000"/>
                            </a:solidFill>
                            <a:prstDash val="solid"/>
                            <a:round/>
                            <a:headEnd type="none" w="sm" len="sm"/>
                            <a:tailEnd type="none" w="sm" len="sm"/>
                          </a:ln>
                        </wps:spPr>
                        <wps:bodyPr/>
                      </wps:wsp>
                    </wpg:wgp>
                  </a:graphicData>
                </a:graphic>
              </wp:inline>
            </w:drawing>
          </mc:Choice>
          <mc:Fallback>
            <w:pict>
              <v:group w14:anchorId="60CD5B22" id="Agrupar 19" o:spid="_x0000_s1026" style="width:227.5pt;height:66.15pt;mso-position-horizontal-relative:char;mso-position-vertical-relative:line" coordorigin="38928,33660" coordsize="28931,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">
                <v:rect id="Retângulo 20" o:spid="_x0000_s1027" style="position:absolute;left:38928;top:33660;width:28932;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shapetype id="_x0000_t32" coordsize="21600,21600" o:spt="32" o:oned="t" path="m,l21600,21600e" filled="f">
                  <v:path arrowok="t" fillok="f" o:connecttype="none"/>
                  <o:lock v:ext="edit" shapetype="t"/>
                </v:shapetype>
                <v:shape id="Conector de Seta Reta 22" o:spid="_x0000_s1028" type="#_x0000_t32" style="position:absolute;left:38928;top:34685;width:28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">
                  <v:stroke startarrowwidth="narrow" startarrowlength="short" endarrowwidth="narrow" endarrowlength="short"/>
                </v:shape>
                <w10:anchorlock/>
              </v:group>
            </w:pict>
          </mc:Fallback>
        </mc:AlternateContent>
      </w:r>
    </w:p>
    <w:p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1F9CA7B2" wp14:editId="57DA1B53">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F9CA7B2" id="Agrupar 2" o:spid="_x0000_s1029"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">
                <v:group id="Agrupar 3" o:spid="_x0000_s1030"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1"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648E2" w:rsidRDefault="00A648E2" w:rsidP="00A648E2">
                          <w:pPr>
                            <w:textDirection w:val="btLr"/>
                          </w:pPr>
                        </w:p>
                      </w:txbxContent>
                    </v:textbox>
                  </v:rect>
                  <v:rect id="Retângulo 6" o:spid="_x0000_s1032"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v:textbox>
                  </v:rect>
                  <v:shape id="Conector de Seta Reta 7" o:spid="_x0000_s1033"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rsidR="00A648E2" w:rsidRPr="006C5D01" w:rsidRDefault="00A648E2" w:rsidP="00A648E2">
      <w:pPr>
        <w:spacing w:line="360" w:lineRule="auto"/>
        <w:rPr>
          <w:rFonts w:ascii="Calibri" w:eastAsia="Calibri" w:hAnsi="Calibri" w:cs="Calibri"/>
        </w:rPr>
      </w:pPr>
    </w:p>
    <w:p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655719D0" wp14:editId="59863885">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rsidR="00A648E2" w:rsidRDefault="00A648E2"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55719D0" id="Agrupar 32" o:spid="_x0000_s1034"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">
                <v:group id="Agrupar 35" o:spid="_x0000_s1035"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6"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A648E2" w:rsidRDefault="00A648E2" w:rsidP="00A648E2">
                          <w:pPr>
                            <w:textDirection w:val="btLr"/>
                          </w:pPr>
                        </w:p>
                      </w:txbxContent>
                    </v:textbox>
                  </v:rect>
                  <v:group id="Agrupar 37" o:spid="_x0000_s1037"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8"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rect id="Retângulo 39" o:spid="_x0000_s1039"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v:textbox>
                    </v:rect>
                    <v:shape id="Conector de Seta Reta 40" o:spid="_x0000_s1040"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rsidR="00A648E2" w:rsidRDefault="00A648E2" w:rsidP="00A648E2">
      <w:pPr>
        <w:spacing w:after="268" w:line="249" w:lineRule="auto"/>
        <w:ind w:right="716"/>
        <w:jc w:val="center"/>
        <w:rPr>
          <w:rFonts w:ascii="Calibri" w:eastAsia="Calibri" w:hAnsi="Calibri" w:cs="Calibri"/>
          <w:color w:val="0D0D0D"/>
          <w:sz w:val="24"/>
          <w:szCs w:val="24"/>
        </w:rPr>
      </w:pPr>
    </w:p>
    <w:p w:rsidR="00A648E2" w:rsidRDefault="00A648E2" w:rsidP="00A648E2">
      <w:pPr>
        <w:spacing w:after="268" w:line="249" w:lineRule="auto"/>
        <w:ind w:right="716"/>
        <w:jc w:val="center"/>
        <w:rPr>
          <w:rFonts w:ascii="Calibri" w:eastAsia="Calibri" w:hAnsi="Calibri" w:cs="Calibri"/>
          <w:color w:val="0D0D0D"/>
          <w:sz w:val="24"/>
          <w:szCs w:val="24"/>
        </w:rPr>
      </w:pPr>
      <w:bookmarkStart w:id="4" w:name="_GoBack"/>
      <w:bookmarkEnd w:id="4"/>
    </w:p>
    <w:p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5D" w:rsidRDefault="00D27A5D">
      <w:r>
        <w:separator/>
      </w:r>
    </w:p>
  </w:endnote>
  <w:endnote w:type="continuationSeparator" w:id="0">
    <w:p w:rsidR="00D27A5D" w:rsidRDefault="00D2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Light">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467291"/>
      <w:docPartObj>
        <w:docPartGallery w:val="Page Numbers (Bottom of Page)"/>
        <w:docPartUnique/>
      </w:docPartObj>
    </w:sdtPr>
    <w:sdtEndPr/>
    <w:sdtContent>
      <w:p w:rsidR="0051328E" w:rsidRDefault="005D072E">
        <w:pPr>
          <w:pStyle w:val="Rodap"/>
          <w:jc w:val="right"/>
        </w:pPr>
        <w:r>
          <w:fldChar w:fldCharType="begin"/>
        </w:r>
        <w:r>
          <w:instrText xml:space="preserve"> PAGE   \* MERGEFORMAT </w:instrText>
        </w:r>
        <w:r>
          <w:fldChar w:fldCharType="separate"/>
        </w:r>
        <w:r w:rsidR="00004027">
          <w:rPr>
            <w:noProof/>
          </w:rPr>
          <w:t>1</w:t>
        </w:r>
        <w:r>
          <w:rPr>
            <w:noProof/>
          </w:rPr>
          <w:fldChar w:fldCharType="end"/>
        </w:r>
      </w:p>
    </w:sdtContent>
  </w:sdt>
  <w:p w:rsidR="0051328E" w:rsidRDefault="0051328E">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5D" w:rsidRDefault="00D27A5D">
      <w:r>
        <w:separator/>
      </w:r>
    </w:p>
  </w:footnote>
  <w:footnote w:type="continuationSeparator" w:id="0">
    <w:p w:rsidR="00D27A5D" w:rsidRDefault="00D2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D27A5D">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2051"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end"/>
    </w:r>
  </w:p>
  <w:p w:rsidR="0051328E" w:rsidRDefault="0051328E">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6A76DC">
    <w:pPr>
      <w:pStyle w:val="Cabealho"/>
      <w:framePr w:w="537" w:wrap="around" w:vAnchor="text" w:hAnchor="page" w:x="10416" w:y="-418"/>
      <w:rPr>
        <w:rStyle w:val="Nmerodepgina"/>
      </w:rPr>
    </w:pPr>
    <w:r>
      <w:rPr>
        <w:rStyle w:val="Nmerodepgina"/>
      </w:rPr>
      <w:fldChar w:fldCharType="begin"/>
    </w:r>
    <w:r w:rsidR="0051328E">
      <w:rPr>
        <w:rStyle w:val="Nmerodepgina"/>
      </w:rPr>
      <w:instrText xml:space="preserve"> PAGE </w:instrText>
    </w:r>
    <w:r>
      <w:rPr>
        <w:rStyle w:val="Nmerodepgina"/>
      </w:rPr>
      <w:fldChar w:fldCharType="separate"/>
    </w:r>
    <w:r w:rsidR="00004027">
      <w:rPr>
        <w:rStyle w:val="Nmerodepgina"/>
        <w:noProof/>
      </w:rPr>
      <w:t>1</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51328E">
      <w:trPr>
        <w:trHeight w:val="1166"/>
      </w:trPr>
      <w:tc>
        <w:tcPr>
          <w:tcW w:w="2238" w:type="dxa"/>
          <w:tcBorders>
            <w:bottom w:val="single" w:sz="18" w:space="0" w:color="000080"/>
          </w:tcBorders>
        </w:tcPr>
        <w:p w:rsidR="0051328E" w:rsidRDefault="00870A45">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sidR="00332F5C">
            <w:rPr>
              <w:rFonts w:ascii="Arial Rounded MT Bold" w:hAnsi="Arial Rounded MT Bold"/>
              <w:noProof/>
            </w:rPr>
            <mc:AlternateContent>
              <mc:Choice Requires="wps">
                <w:drawing>
                  <wp:anchor distT="0" distB="0" distL="114300" distR="114300" simplePos="0" relativeHeight="251659776" behindDoc="0" locked="0" layoutInCell="1" allowOverlap="1">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6"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" filled="f" fillcolor="#bbe0e3" stroked="f">
                    <v:textbo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SAAE- SERVIÇO AUTONOMO DE AGUA E     ESGOTO  DE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tc>
    </w:tr>
  </w:tbl>
  <w:p w:rsidR="0051328E" w:rsidRDefault="0051328E">
    <w:pPr>
      <w:pStyle w:val="Corpo"/>
    </w:pPr>
  </w:p>
  <w:p w:rsidR="0051328E" w:rsidRDefault="0051328E">
    <w:pPr>
      <w:pStyle w:val="Corpo"/>
    </w:pPr>
  </w:p>
  <w:p w:rsidR="0051328E" w:rsidRDefault="0051328E">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D27A5D">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2050"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separate"/>
    </w:r>
    <w:r w:rsidR="0051328E">
      <w:rPr>
        <w:rStyle w:val="Nmerodepgina"/>
        <w:noProof/>
      </w:rPr>
      <w:t>0</w:t>
    </w:r>
    <w:r w:rsidR="006A76DC">
      <w:rPr>
        <w:rStyle w:val="Nmerodepgina"/>
      </w:rPr>
      <w:fldChar w:fldCharType="end"/>
    </w:r>
  </w:p>
  <w:p w:rsidR="0051328E" w:rsidRDefault="0051328E">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51328E">
      <w:trPr>
        <w:trHeight w:val="35"/>
      </w:trPr>
      <w:tc>
        <w:tcPr>
          <w:tcW w:w="2338" w:type="dxa"/>
          <w:tcBorders>
            <w:bottom w:val="single" w:sz="18" w:space="0" w:color="000080"/>
          </w:tcBorders>
        </w:tcPr>
        <w:p w:rsidR="0051328E" w:rsidRDefault="00D27A5D">
          <w:pPr>
            <w:pStyle w:val="TextosemFormatao"/>
            <w:outlineLvl w:val="0"/>
            <w:rPr>
              <w:rFonts w:ascii="Arial Rounded MT Bold" w:hAnsi="Arial Rounded MT Bold"/>
            </w:rPr>
          </w:pPr>
          <w:r>
            <w:rPr>
              <w:noProof/>
            </w:rPr>
            <w:object w:dxaOrig="1440" w:dyaOrig="1440">
              <v:shape id="_x0000_s2049" type="#_x0000_t75" style="position:absolute;margin-left:2.95pt;margin-top:1.35pt;width:108pt;height:57.6pt;z-index:251655680">
                <v:imagedata r:id="rId2" o:title=""/>
              </v:shape>
              <o:OLEObject Type="Embed" ProgID="PBrush" ShapeID="_x0000_s2049" DrawAspect="Content" ObjectID="_1771592778" r:id="rId3"/>
            </w:object>
          </w:r>
        </w:p>
      </w:tc>
      <w:tc>
        <w:tcPr>
          <w:tcW w:w="7645" w:type="dxa"/>
          <w:tcBorders>
            <w:bottom w:val="single" w:sz="18" w:space="0" w:color="000080"/>
          </w:tcBorders>
        </w:tcPr>
        <w:p w:rsidR="0051328E" w:rsidRDefault="0051328E">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rsidR="0051328E" w:rsidRDefault="0051328E">
    <w:pPr>
      <w:pStyle w:val="Corpo"/>
      <w:rPr>
        <w:b w:val="0"/>
        <w:sz w:val="24"/>
      </w:rPr>
    </w:pPr>
  </w:p>
  <w:p w:rsidR="0051328E" w:rsidRDefault="0051328E">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8"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1"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3"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4"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1"/>
  </w:num>
  <w:num w:numId="4">
    <w:abstractNumId w:val="12"/>
  </w:num>
  <w:num w:numId="5">
    <w:abstractNumId w:val="7"/>
  </w:num>
  <w:num w:numId="6">
    <w:abstractNumId w:val="0"/>
  </w:num>
  <w:num w:numId="7">
    <w:abstractNumId w:val="2"/>
  </w:num>
  <w:num w:numId="8">
    <w:abstractNumId w:val="6"/>
  </w:num>
  <w:num w:numId="9">
    <w:abstractNumId w:val="10"/>
  </w:num>
  <w:num w:numId="10">
    <w:abstractNumId w:val="10"/>
    <w:lvlOverride w:ilvl="0">
      <w:lvl w:ilvl="0">
        <w:start w:val="1"/>
        <w:numFmt w:val="lowerLetter"/>
        <w:lvlText w:val="%1)"/>
        <w:legacy w:legacy="1" w:legacySpace="0" w:legacyIndent="283"/>
        <w:lvlJc w:val="left"/>
        <w:pPr>
          <w:ind w:left="283" w:hanging="283"/>
        </w:pPr>
        <w:rPr>
          <w:b w:val="0"/>
          <w:i w:val="0"/>
        </w:rPr>
      </w:lvl>
    </w:lvlOverride>
  </w:num>
  <w:num w:numId="11">
    <w:abstractNumId w:val="4"/>
  </w:num>
  <w:num w:numId="12">
    <w:abstractNumId w:val="3"/>
  </w:num>
  <w:num w:numId="13">
    <w:abstractNumId w:val="11"/>
  </w:num>
  <w:num w:numId="14">
    <w:abstractNumId w:val="15"/>
  </w:num>
  <w:num w:numId="15">
    <w:abstractNumId w:val="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D4"/>
    <w:rsid w:val="00003159"/>
    <w:rsid w:val="00004027"/>
    <w:rsid w:val="00005FC5"/>
    <w:rsid w:val="000064B7"/>
    <w:rsid w:val="000154DC"/>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6F37"/>
    <w:rsid w:val="001D741F"/>
    <w:rsid w:val="001D75A5"/>
    <w:rsid w:val="001E176D"/>
    <w:rsid w:val="001E3CB0"/>
    <w:rsid w:val="001F3004"/>
    <w:rsid w:val="001F3397"/>
    <w:rsid w:val="00215961"/>
    <w:rsid w:val="00215E1E"/>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26297"/>
    <w:rsid w:val="00433B1F"/>
    <w:rsid w:val="00434C81"/>
    <w:rsid w:val="00440CA4"/>
    <w:rsid w:val="004444F5"/>
    <w:rsid w:val="00445199"/>
    <w:rsid w:val="00446A29"/>
    <w:rsid w:val="00447AEE"/>
    <w:rsid w:val="004544C7"/>
    <w:rsid w:val="00455D30"/>
    <w:rsid w:val="004610E0"/>
    <w:rsid w:val="00463CCC"/>
    <w:rsid w:val="00466DF7"/>
    <w:rsid w:val="00476C65"/>
    <w:rsid w:val="004859E8"/>
    <w:rsid w:val="004943D6"/>
    <w:rsid w:val="004A041A"/>
    <w:rsid w:val="004A34ED"/>
    <w:rsid w:val="004B1C82"/>
    <w:rsid w:val="004B2201"/>
    <w:rsid w:val="004B5FA6"/>
    <w:rsid w:val="004C6E63"/>
    <w:rsid w:val="004C711C"/>
    <w:rsid w:val="004D2E86"/>
    <w:rsid w:val="004D35C9"/>
    <w:rsid w:val="004D3E57"/>
    <w:rsid w:val="004E16B5"/>
    <w:rsid w:val="004E1C89"/>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52C31"/>
    <w:rsid w:val="00755B0B"/>
    <w:rsid w:val="0077289D"/>
    <w:rsid w:val="00774780"/>
    <w:rsid w:val="00781AE9"/>
    <w:rsid w:val="00790D70"/>
    <w:rsid w:val="0079147A"/>
    <w:rsid w:val="007A1BD3"/>
    <w:rsid w:val="007B14C8"/>
    <w:rsid w:val="007B224A"/>
    <w:rsid w:val="007C2B25"/>
    <w:rsid w:val="007D3855"/>
    <w:rsid w:val="007D7904"/>
    <w:rsid w:val="007F0BD4"/>
    <w:rsid w:val="008131E0"/>
    <w:rsid w:val="0082632F"/>
    <w:rsid w:val="00834A83"/>
    <w:rsid w:val="00837946"/>
    <w:rsid w:val="008400D0"/>
    <w:rsid w:val="008446E9"/>
    <w:rsid w:val="00870A45"/>
    <w:rsid w:val="00882176"/>
    <w:rsid w:val="008961D5"/>
    <w:rsid w:val="008B2344"/>
    <w:rsid w:val="008B2FBA"/>
    <w:rsid w:val="008B3AAD"/>
    <w:rsid w:val="008C3931"/>
    <w:rsid w:val="008C449D"/>
    <w:rsid w:val="008C6FD4"/>
    <w:rsid w:val="008D255A"/>
    <w:rsid w:val="008D6E60"/>
    <w:rsid w:val="008E1777"/>
    <w:rsid w:val="008E3F8A"/>
    <w:rsid w:val="008F1E53"/>
    <w:rsid w:val="008F49C2"/>
    <w:rsid w:val="008F7785"/>
    <w:rsid w:val="008F7F51"/>
    <w:rsid w:val="0091317E"/>
    <w:rsid w:val="0093322A"/>
    <w:rsid w:val="0093747B"/>
    <w:rsid w:val="0094439F"/>
    <w:rsid w:val="00945051"/>
    <w:rsid w:val="00957F55"/>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51AB6"/>
    <w:rsid w:val="00E532A6"/>
    <w:rsid w:val="00E533AB"/>
    <w:rsid w:val="00E55D53"/>
    <w:rsid w:val="00E5662C"/>
    <w:rsid w:val="00E62D1A"/>
    <w:rsid w:val="00E6529E"/>
    <w:rsid w:val="00E95CB5"/>
    <w:rsid w:val="00EA246F"/>
    <w:rsid w:val="00EA7AE0"/>
    <w:rsid w:val="00EB6744"/>
    <w:rsid w:val="00EB6A13"/>
    <w:rsid w:val="00ED5D22"/>
    <w:rsid w:val="00ED7412"/>
    <w:rsid w:val="00EE1614"/>
    <w:rsid w:val="00EE7036"/>
    <w:rsid w:val="00EF0B76"/>
    <w:rsid w:val="00F152AE"/>
    <w:rsid w:val="00F33F48"/>
    <w:rsid w:val="00F43697"/>
    <w:rsid w:val="00F441B1"/>
    <w:rsid w:val="00F47A3C"/>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791358"/>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7904-FEA8-4FF3-99D5-FA0D61BD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19</TotalTime>
  <Pages>7</Pages>
  <Words>1654</Words>
  <Characters>8934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10567</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3</cp:revision>
  <cp:lastPrinted>2020-05-14T17:21:00Z</cp:lastPrinted>
  <dcterms:created xsi:type="dcterms:W3CDTF">2024-02-28T17:10:00Z</dcterms:created>
  <dcterms:modified xsi:type="dcterms:W3CDTF">2024-03-10T19:20:00Z</dcterms:modified>
</cp:coreProperties>
</file>